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60D3F" w14:textId="77777777" w:rsidR="00BC0CA6" w:rsidRPr="00D7143B" w:rsidRDefault="006C20FF" w:rsidP="00D7143B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7143B">
        <w:rPr>
          <w:rFonts w:ascii="Corbel" w:hAnsi="Corbel"/>
          <w:bCs/>
          <w:i/>
        </w:rPr>
        <w:t>Załącznik nr 1.5 do Zarządzenia Rektora UR  nr 12/2019</w:t>
      </w:r>
    </w:p>
    <w:p w14:paraId="1BF7127D" w14:textId="77777777" w:rsidR="00BC0CA6" w:rsidRPr="00D7143B" w:rsidRDefault="006C20FF" w:rsidP="00E53781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D7143B">
        <w:rPr>
          <w:rFonts w:ascii="Corbel" w:hAnsi="Corbel"/>
          <w:b/>
          <w:smallCaps/>
        </w:rPr>
        <w:t>SYLABUS</w:t>
      </w:r>
    </w:p>
    <w:p w14:paraId="292B6733" w14:textId="4B760617" w:rsidR="000D0BDF" w:rsidRPr="00D7143B" w:rsidRDefault="000D0BDF" w:rsidP="00E53781">
      <w:pPr>
        <w:spacing w:after="0" w:line="240" w:lineRule="exact"/>
        <w:jc w:val="center"/>
        <w:rPr>
          <w:rFonts w:ascii="Corbel" w:hAnsi="Corbel"/>
        </w:rPr>
      </w:pPr>
      <w:r w:rsidRPr="00D7143B">
        <w:rPr>
          <w:rFonts w:ascii="Corbel" w:hAnsi="Corbel"/>
          <w:b/>
          <w:smallCaps/>
        </w:rPr>
        <w:t xml:space="preserve">dotyczy cyklu kształcenia </w:t>
      </w:r>
      <w:r w:rsidR="007F0D6B">
        <w:rPr>
          <w:rFonts w:ascii="Corbel" w:hAnsi="Corbel"/>
          <w:i/>
          <w:smallCaps/>
        </w:rPr>
        <w:t>2021-2023</w:t>
      </w:r>
    </w:p>
    <w:p w14:paraId="0122D31E" w14:textId="09D46EA9" w:rsidR="000D0BDF" w:rsidRPr="007F0D6B" w:rsidRDefault="00FE25BA" w:rsidP="00FE25BA">
      <w:pPr>
        <w:spacing w:after="0" w:line="240" w:lineRule="exact"/>
        <w:ind w:left="1416"/>
        <w:jc w:val="center"/>
        <w:rPr>
          <w:rFonts w:ascii="Corbel" w:hAnsi="Corbel"/>
          <w:sz w:val="20"/>
        </w:rPr>
      </w:pPr>
      <w:r>
        <w:rPr>
          <w:rFonts w:ascii="Corbel" w:hAnsi="Corbel"/>
        </w:rPr>
        <w:tab/>
      </w:r>
      <w:r w:rsidR="007F0D6B">
        <w:rPr>
          <w:rFonts w:ascii="Corbel" w:hAnsi="Corbel"/>
        </w:rPr>
        <w:tab/>
      </w:r>
      <w:r w:rsidRPr="007F0D6B">
        <w:rPr>
          <w:rFonts w:ascii="Corbel" w:hAnsi="Corbel"/>
          <w:sz w:val="20"/>
        </w:rPr>
        <w:t>(skrajne daty)</w:t>
      </w:r>
    </w:p>
    <w:p w14:paraId="3009D33B" w14:textId="1BF9E294" w:rsidR="000D0BDF" w:rsidRPr="00D7143B" w:rsidRDefault="000D0BDF" w:rsidP="00E53781">
      <w:pPr>
        <w:spacing w:after="0" w:line="240" w:lineRule="exact"/>
        <w:jc w:val="center"/>
        <w:rPr>
          <w:rFonts w:ascii="Corbel" w:hAnsi="Corbel"/>
        </w:rPr>
      </w:pPr>
      <w:r w:rsidRPr="00D7143B">
        <w:rPr>
          <w:rFonts w:ascii="Corbel" w:hAnsi="Corbel"/>
        </w:rPr>
        <w:t xml:space="preserve">Rok akademicki </w:t>
      </w:r>
      <w:r w:rsidR="007F0D6B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3589AB0F" w14:textId="77777777" w:rsidR="00BC0CA6" w:rsidRPr="00D7143B" w:rsidRDefault="00BC0CA6" w:rsidP="00D7143B">
      <w:pPr>
        <w:spacing w:after="0" w:line="240" w:lineRule="auto"/>
        <w:jc w:val="both"/>
        <w:rPr>
          <w:rFonts w:ascii="Corbel" w:hAnsi="Corbel"/>
        </w:rPr>
      </w:pPr>
    </w:p>
    <w:p w14:paraId="7D74306B" w14:textId="3674A0B2" w:rsidR="00BC0CA6" w:rsidRDefault="006C20FF" w:rsidP="007F0D6B">
      <w:pPr>
        <w:pStyle w:val="Punktygwne"/>
        <w:numPr>
          <w:ilvl w:val="0"/>
          <w:numId w:val="1"/>
        </w:numPr>
        <w:spacing w:before="0" w:after="0"/>
        <w:jc w:val="both"/>
        <w:rPr>
          <w:rFonts w:ascii="Corbel" w:hAnsi="Corbel"/>
          <w:sz w:val="22"/>
        </w:rPr>
      </w:pPr>
      <w:r w:rsidRPr="00D7143B">
        <w:rPr>
          <w:rFonts w:ascii="Corbel" w:hAnsi="Corbel"/>
          <w:sz w:val="22"/>
        </w:rPr>
        <w:t>Podstawowe informacje o przedmiocie</w:t>
      </w:r>
    </w:p>
    <w:p w14:paraId="1A186F5A" w14:textId="77777777" w:rsidR="007F0D6B" w:rsidRPr="00D7143B" w:rsidRDefault="007F0D6B" w:rsidP="007F0D6B">
      <w:pPr>
        <w:pStyle w:val="Punktygwne"/>
        <w:spacing w:before="0" w:after="0"/>
        <w:ind w:left="720"/>
        <w:jc w:val="both"/>
        <w:rPr>
          <w:rFonts w:ascii="Corbel" w:hAnsi="Corbel"/>
          <w:sz w:val="2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945"/>
      </w:tblGrid>
      <w:tr w:rsidR="00D7143B" w:rsidRPr="00D7143B" w14:paraId="18201FB4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26E22" w14:textId="77777777" w:rsidR="00BC0CA6" w:rsidRPr="00D7143B" w:rsidRDefault="006C20FF" w:rsidP="00FE25BA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288" w14:textId="77777777" w:rsidR="00BC0CA6" w:rsidRPr="00FE25BA" w:rsidRDefault="006C20FF" w:rsidP="00D7143B">
            <w:pPr>
              <w:pStyle w:val="Odpowiedzi"/>
              <w:snapToGrid w:val="0"/>
              <w:jc w:val="both"/>
              <w:rPr>
                <w:rFonts w:ascii="Corbel" w:hAnsi="Corbel" w:cs="Corbel"/>
                <w:color w:val="auto"/>
                <w:sz w:val="22"/>
              </w:rPr>
            </w:pPr>
            <w:r w:rsidRPr="00FE25BA">
              <w:rPr>
                <w:rFonts w:ascii="Corbel" w:hAnsi="Corbel" w:cs="Corbel"/>
                <w:color w:val="auto"/>
                <w:sz w:val="22"/>
              </w:rPr>
              <w:t>Współczesne ustroje polityczne</w:t>
            </w:r>
          </w:p>
        </w:tc>
      </w:tr>
      <w:tr w:rsidR="00D7143B" w:rsidRPr="00D7143B" w14:paraId="1EC4FED4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FD21" w14:textId="03491216" w:rsidR="00BC0CA6" w:rsidRPr="00D7143B" w:rsidRDefault="006C20FF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7B26E" w14:textId="75AE4EB0" w:rsidR="00BC0CA6" w:rsidRPr="00D7143B" w:rsidRDefault="006965CF" w:rsidP="00D7143B">
            <w:pPr>
              <w:pStyle w:val="Odpowiedzi"/>
              <w:snapToGrid w:val="0"/>
              <w:spacing w:before="0" w:after="0"/>
              <w:jc w:val="both"/>
              <w:rPr>
                <w:rFonts w:ascii="Corbel" w:hAnsi="Corbel" w:cs="Corbel"/>
                <w:b w:val="0"/>
                <w:color w:val="auto"/>
                <w:sz w:val="22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PRA60</w:t>
            </w:r>
          </w:p>
        </w:tc>
      </w:tr>
      <w:tr w:rsidR="00D7143B" w:rsidRPr="00D7143B" w14:paraId="1EF54FF8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0CED4" w14:textId="163684D3" w:rsidR="00BC0CA6" w:rsidRPr="00D7143B" w:rsidRDefault="00FE25BA" w:rsidP="00FE25B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N</w:t>
            </w:r>
            <w:r w:rsidR="006C20FF" w:rsidRPr="00D7143B">
              <w:rPr>
                <w:rFonts w:ascii="Corbel" w:hAnsi="Corbel"/>
                <w:sz w:val="22"/>
                <w:szCs w:val="22"/>
              </w:rPr>
              <w:t>azwa</w:t>
            </w: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6C20FF" w:rsidRPr="00D7143B">
              <w:rPr>
                <w:rFonts w:ascii="Corbel" w:hAnsi="Corbel"/>
                <w:sz w:val="22"/>
                <w:szCs w:val="22"/>
              </w:rPr>
              <w:t>jednostki prowadzącej kierunek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5D41" w14:textId="77777777" w:rsidR="00BC0CA6" w:rsidRPr="00D7143B" w:rsidRDefault="006C20FF" w:rsidP="00D7143B">
            <w:pPr>
              <w:pStyle w:val="Odpowiedzi"/>
              <w:spacing w:beforeAutospacing="1" w:afterAutospacing="1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E25BA" w:rsidRPr="00D7143B" w14:paraId="3E59D142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B044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EC02" w14:textId="0EF88FF0" w:rsidR="00FE25BA" w:rsidRPr="00D7143B" w:rsidRDefault="00FE25BA" w:rsidP="00FE25BA">
            <w:pPr>
              <w:pStyle w:val="Odpowiedzi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FE25BA" w:rsidRPr="00D7143B" w14:paraId="56969198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DA43A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1F0FB" w14:textId="77777777" w:rsidR="00FE25BA" w:rsidRPr="00D7143B" w:rsidRDefault="00FE25BA" w:rsidP="00FE25BA">
            <w:pPr>
              <w:pStyle w:val="Odpowiedzi"/>
              <w:spacing w:beforeAutospacing="1" w:afterAutospacing="1"/>
              <w:jc w:val="both"/>
              <w:rPr>
                <w:rFonts w:ascii="Corbel" w:hAnsi="Corbel"/>
                <w:b w:val="0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FE25BA" w:rsidRPr="00D7143B" w14:paraId="7C4B94B9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C47D6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D1DC" w14:textId="77777777" w:rsidR="00FE25BA" w:rsidRPr="00D7143B" w:rsidRDefault="00FE25BA" w:rsidP="00FE25BA">
            <w:pPr>
              <w:pStyle w:val="Odpowiedzi"/>
              <w:snapToGrid w:val="0"/>
              <w:spacing w:before="0" w:after="0"/>
              <w:jc w:val="both"/>
              <w:rPr>
                <w:rFonts w:ascii="Corbel" w:hAnsi="Corbel" w:cs="Corbel"/>
                <w:b w:val="0"/>
                <w:color w:val="auto"/>
                <w:sz w:val="22"/>
              </w:rPr>
            </w:pPr>
            <w:r w:rsidRPr="00D7143B">
              <w:rPr>
                <w:rFonts w:ascii="Corbel" w:hAnsi="Corbel" w:cs="Corbel"/>
                <w:b w:val="0"/>
                <w:color w:val="auto"/>
                <w:sz w:val="22"/>
              </w:rPr>
              <w:t>Studia II stopnia</w:t>
            </w:r>
          </w:p>
        </w:tc>
      </w:tr>
      <w:tr w:rsidR="00FE25BA" w:rsidRPr="00D7143B" w14:paraId="15306B9B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5790F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3E64" w14:textId="77777777" w:rsidR="00FE25BA" w:rsidRPr="00D7143B" w:rsidRDefault="00FE25BA" w:rsidP="00FE25BA">
            <w:pPr>
              <w:pStyle w:val="Odpowiedzi"/>
              <w:spacing w:beforeAutospacing="1" w:afterAutospacing="1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FE25BA" w:rsidRPr="00D7143B" w14:paraId="2AFA2A49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D4A6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DF1E" w14:textId="77777777" w:rsidR="00FE25BA" w:rsidRPr="00D7143B" w:rsidRDefault="00FE25BA" w:rsidP="00FE25BA">
            <w:pPr>
              <w:pStyle w:val="Odpowiedzi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FE25BA" w:rsidRPr="00D7143B" w14:paraId="3CC4E877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08B0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B1D6E" w14:textId="754FB165" w:rsidR="00FE25BA" w:rsidRPr="00D7143B" w:rsidRDefault="00FE25BA" w:rsidP="00FE25BA">
            <w:pPr>
              <w:pStyle w:val="Odpowiedzi"/>
              <w:snapToGrid w:val="0"/>
              <w:spacing w:before="0" w:after="0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 w:cs="Corbel"/>
                <w:b w:val="0"/>
                <w:color w:val="auto"/>
                <w:sz w:val="22"/>
              </w:rPr>
              <w:t xml:space="preserve">Rok I, semestr </w:t>
            </w:r>
            <w:r>
              <w:rPr>
                <w:rFonts w:ascii="Corbel" w:hAnsi="Corbel" w:cs="Corbel"/>
                <w:b w:val="0"/>
                <w:color w:val="auto"/>
                <w:sz w:val="22"/>
              </w:rPr>
              <w:t>II</w:t>
            </w:r>
          </w:p>
        </w:tc>
      </w:tr>
      <w:tr w:rsidR="00FE25BA" w:rsidRPr="00D7143B" w14:paraId="3C8127C3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6FF76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30BA" w14:textId="77777777" w:rsidR="00FE25BA" w:rsidRPr="00D7143B" w:rsidRDefault="00FE25BA" w:rsidP="00FE25BA">
            <w:pPr>
              <w:pStyle w:val="Odpowiedzi"/>
              <w:snapToGrid w:val="0"/>
              <w:spacing w:before="0" w:after="0"/>
              <w:jc w:val="both"/>
              <w:rPr>
                <w:rFonts w:ascii="Corbel" w:hAnsi="Corbel" w:cs="Corbel"/>
                <w:b w:val="0"/>
                <w:color w:val="auto"/>
                <w:sz w:val="22"/>
              </w:rPr>
            </w:pPr>
            <w:r w:rsidRPr="00D7143B"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FE25BA" w:rsidRPr="00D7143B" w14:paraId="32092E31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F35A9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A7BB9" w14:textId="77777777" w:rsidR="00FE25BA" w:rsidRPr="00D7143B" w:rsidRDefault="00FE25BA" w:rsidP="00FE25BA">
            <w:pPr>
              <w:pStyle w:val="Odpowiedzi"/>
              <w:spacing w:beforeAutospacing="1" w:afterAutospacing="1"/>
              <w:jc w:val="both"/>
              <w:rPr>
                <w:rFonts w:ascii="Corbel" w:hAnsi="Corbel"/>
                <w:color w:val="auto"/>
                <w:sz w:val="22"/>
              </w:rPr>
            </w:pPr>
            <w:r w:rsidRPr="00D7143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FE25BA" w:rsidRPr="007F0D6B" w14:paraId="21D9E01B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DDA4E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A745" w14:textId="77777777" w:rsidR="00FE25BA" w:rsidRPr="00D7143B" w:rsidRDefault="00FE25BA" w:rsidP="00FE25BA">
            <w:pPr>
              <w:pStyle w:val="Odpowiedzi"/>
              <w:spacing w:beforeAutospacing="1" w:afterAutospacing="1"/>
              <w:jc w:val="both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D7143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7143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Viktoriya </w:t>
            </w:r>
            <w:proofErr w:type="spellStart"/>
            <w:r w:rsidRPr="00D7143B">
              <w:rPr>
                <w:rFonts w:ascii="Corbel" w:hAnsi="Corbel"/>
                <w:b w:val="0"/>
                <w:color w:val="auto"/>
                <w:sz w:val="22"/>
                <w:lang w:val="en-US"/>
              </w:rPr>
              <w:t>Serzhanova</w:t>
            </w:r>
            <w:proofErr w:type="spellEnd"/>
            <w:r w:rsidRPr="00D7143B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FE25BA" w:rsidRPr="00D7143B" w14:paraId="67998D8B" w14:textId="77777777" w:rsidTr="00FE25BA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1DB6" w14:textId="77777777" w:rsidR="00FE25BA" w:rsidRPr="00D7143B" w:rsidRDefault="00FE25BA" w:rsidP="00FE25BA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4BC5" w14:textId="1CEC63DC" w:rsidR="00FE25BA" w:rsidRPr="00D7143B" w:rsidRDefault="00FE25BA" w:rsidP="00FE25BA">
            <w:pPr>
              <w:pStyle w:val="Odpowiedzi"/>
              <w:jc w:val="both"/>
              <w:rPr>
                <w:rFonts w:ascii="Corbel" w:hAnsi="Corbel" w:cs="Corbel"/>
                <w:b w:val="0"/>
                <w:color w:val="auto"/>
                <w:sz w:val="22"/>
              </w:rPr>
            </w:pPr>
            <w:r w:rsidRPr="00D7143B">
              <w:rPr>
                <w:rFonts w:ascii="Corbel" w:hAnsi="Corbel" w:cs="Corbel"/>
                <w:b w:val="0"/>
                <w:color w:val="auto"/>
                <w:sz w:val="22"/>
              </w:rPr>
              <w:t xml:space="preserve">Pracownicy zgodnie z obciążeniami dydaktycznymi na dany rok akademicki </w:t>
            </w:r>
          </w:p>
        </w:tc>
      </w:tr>
    </w:tbl>
    <w:p w14:paraId="08D80A8E" w14:textId="77777777" w:rsidR="00BC0CA6" w:rsidRPr="00D7143B" w:rsidRDefault="006C20FF" w:rsidP="00D7143B">
      <w:pPr>
        <w:pStyle w:val="Podpunkty"/>
        <w:ind w:left="0"/>
        <w:rPr>
          <w:rFonts w:ascii="Corbel" w:hAnsi="Corbel"/>
          <w:szCs w:val="22"/>
        </w:rPr>
      </w:pPr>
      <w:r w:rsidRPr="00D7143B">
        <w:rPr>
          <w:rFonts w:ascii="Corbel" w:hAnsi="Corbel"/>
          <w:szCs w:val="22"/>
        </w:rPr>
        <w:t xml:space="preserve">* </w:t>
      </w:r>
      <w:r w:rsidRPr="00D7143B">
        <w:rPr>
          <w:rFonts w:ascii="Corbel" w:hAnsi="Corbel"/>
          <w:i/>
          <w:szCs w:val="22"/>
        </w:rPr>
        <w:t>-</w:t>
      </w:r>
      <w:r w:rsidRPr="00D7143B">
        <w:rPr>
          <w:rFonts w:ascii="Corbel" w:hAnsi="Corbel"/>
          <w:b w:val="0"/>
          <w:i/>
          <w:szCs w:val="22"/>
        </w:rPr>
        <w:t>opcjonalni</w:t>
      </w:r>
      <w:r w:rsidRPr="00D7143B">
        <w:rPr>
          <w:rFonts w:ascii="Corbel" w:hAnsi="Corbel"/>
          <w:b w:val="0"/>
          <w:szCs w:val="22"/>
        </w:rPr>
        <w:t>e,</w:t>
      </w:r>
      <w:r w:rsidRPr="00D7143B">
        <w:rPr>
          <w:rFonts w:ascii="Corbel" w:hAnsi="Corbel"/>
          <w:i/>
          <w:szCs w:val="22"/>
        </w:rPr>
        <w:t xml:space="preserve"> </w:t>
      </w:r>
      <w:r w:rsidRPr="00D7143B">
        <w:rPr>
          <w:rFonts w:ascii="Corbel" w:hAnsi="Corbel"/>
          <w:b w:val="0"/>
          <w:i/>
          <w:szCs w:val="22"/>
        </w:rPr>
        <w:t>zgodnie z ustaleniami w Jednostce</w:t>
      </w:r>
    </w:p>
    <w:p w14:paraId="6319A321" w14:textId="77777777" w:rsidR="00BC0CA6" w:rsidRPr="00D7143B" w:rsidRDefault="00BC0CA6" w:rsidP="00D7143B">
      <w:pPr>
        <w:pStyle w:val="Podpunkty"/>
        <w:ind w:left="0"/>
        <w:rPr>
          <w:rFonts w:ascii="Corbel" w:hAnsi="Corbel"/>
          <w:szCs w:val="22"/>
        </w:rPr>
      </w:pPr>
    </w:p>
    <w:p w14:paraId="69941602" w14:textId="77777777" w:rsidR="00BC0CA6" w:rsidRPr="00D7143B" w:rsidRDefault="006C20FF" w:rsidP="00D7143B">
      <w:pPr>
        <w:pStyle w:val="Podpunkty"/>
        <w:ind w:left="284"/>
        <w:rPr>
          <w:rFonts w:ascii="Corbel" w:hAnsi="Corbel"/>
          <w:szCs w:val="22"/>
        </w:rPr>
      </w:pPr>
      <w:r w:rsidRPr="00D7143B">
        <w:rPr>
          <w:rFonts w:ascii="Corbel" w:hAnsi="Corbel"/>
          <w:szCs w:val="22"/>
        </w:rPr>
        <w:t xml:space="preserve">1.1.Formy zajęć dydaktycznych, wymiar godzin i punktów ECTS </w:t>
      </w:r>
    </w:p>
    <w:p w14:paraId="711D2F94" w14:textId="77777777" w:rsidR="00BC0CA6" w:rsidRPr="00D7143B" w:rsidRDefault="00BC0CA6" w:rsidP="00D7143B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D7143B" w:rsidRPr="00D7143B" w14:paraId="5B9ABF13" w14:textId="77777777" w:rsidTr="00FE25B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72D57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Semestr</w:t>
            </w:r>
          </w:p>
          <w:p w14:paraId="19531DBA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281D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7143B">
              <w:rPr>
                <w:rFonts w:ascii="Corbel" w:hAnsi="Corbel"/>
                <w:sz w:val="22"/>
              </w:rPr>
              <w:t>Wykł</w:t>
            </w:r>
            <w:proofErr w:type="spellEnd"/>
            <w:r w:rsidRPr="00D7143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9535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06B1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7143B">
              <w:rPr>
                <w:rFonts w:ascii="Corbel" w:hAnsi="Corbel"/>
                <w:sz w:val="22"/>
              </w:rPr>
              <w:t>Konw</w:t>
            </w:r>
            <w:proofErr w:type="spellEnd"/>
            <w:r w:rsidRPr="00D7143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987B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37AE8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7143B">
              <w:rPr>
                <w:rFonts w:ascii="Corbel" w:hAnsi="Corbel"/>
                <w:sz w:val="22"/>
              </w:rPr>
              <w:t>Sem</w:t>
            </w:r>
            <w:proofErr w:type="spellEnd"/>
            <w:r w:rsidRPr="00D7143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ED00D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5E49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7143B">
              <w:rPr>
                <w:rFonts w:ascii="Corbel" w:hAnsi="Corbel"/>
                <w:sz w:val="22"/>
              </w:rPr>
              <w:t>Prakt</w:t>
            </w:r>
            <w:proofErr w:type="spellEnd"/>
            <w:r w:rsidRPr="00D7143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DEF02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0D6C" w14:textId="77777777" w:rsidR="00BC0CA6" w:rsidRPr="00D7143B" w:rsidRDefault="006C20FF" w:rsidP="00FE25B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sz w:val="22"/>
              </w:rPr>
              <w:t>Liczba pkt. ECTS</w:t>
            </w:r>
          </w:p>
        </w:tc>
      </w:tr>
      <w:tr w:rsidR="00BC0CA6" w:rsidRPr="00D7143B" w14:paraId="3B4BD76D" w14:textId="77777777" w:rsidTr="00FE25B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129BF" w14:textId="75CA826B" w:rsidR="00BC0CA6" w:rsidRPr="00D7143B" w:rsidRDefault="00FE25BA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E55DC" w14:textId="725E5911" w:rsidR="00BC0CA6" w:rsidRPr="00FE25BA" w:rsidRDefault="006C20FF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7143B">
              <w:rPr>
                <w:rFonts w:ascii="Corbel" w:hAnsi="Corbel"/>
                <w:bCs/>
                <w:sz w:val="22"/>
                <w:szCs w:val="22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2056" w14:textId="77777777" w:rsidR="00BC0CA6" w:rsidRPr="00D7143B" w:rsidRDefault="00BC0CA6" w:rsidP="00FE25BA">
            <w:pPr>
              <w:pStyle w:val="centralniewrubryce"/>
              <w:spacing w:before="0" w:after="0"/>
              <w:jc w:val="left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065ED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F109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5F277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6D03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9E542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CE4B" w14:textId="77777777" w:rsidR="00BC0CA6" w:rsidRPr="00D7143B" w:rsidRDefault="00BC0CA6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11BA" w14:textId="77777777" w:rsidR="00BC0CA6" w:rsidRPr="00D7143B" w:rsidRDefault="006C20FF" w:rsidP="00FE25B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7143B">
              <w:rPr>
                <w:rFonts w:ascii="Corbel" w:hAnsi="Corbel"/>
                <w:bCs/>
                <w:sz w:val="22"/>
                <w:szCs w:val="22"/>
              </w:rPr>
              <w:t>1</w:t>
            </w:r>
          </w:p>
        </w:tc>
      </w:tr>
    </w:tbl>
    <w:p w14:paraId="1AEAA8A8" w14:textId="77777777" w:rsidR="00BC0CA6" w:rsidRPr="00D7143B" w:rsidRDefault="00BC0CA6" w:rsidP="00D7143B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176A7B" w14:textId="77777777" w:rsidR="00BC0CA6" w:rsidRPr="00D7143B" w:rsidRDefault="006C20FF" w:rsidP="00D7143B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>1.2.</w:t>
      </w:r>
      <w:r w:rsidRPr="00D7143B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445CC115" w14:textId="77777777" w:rsidR="00BC0CA6" w:rsidRPr="00D7143B" w:rsidRDefault="006C20FF" w:rsidP="00D7143B">
      <w:pPr>
        <w:pStyle w:val="Punktygwne"/>
        <w:spacing w:before="0" w:after="0"/>
        <w:ind w:left="709"/>
        <w:jc w:val="both"/>
        <w:rPr>
          <w:rFonts w:ascii="Corbel" w:hAnsi="Corbel"/>
          <w:sz w:val="22"/>
        </w:rPr>
      </w:pPr>
      <w:r w:rsidRPr="00D7143B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D7143B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356818A6" w14:textId="1D9D354C" w:rsidR="00BC0CA6" w:rsidRPr="00D7143B" w:rsidRDefault="000D0BDF" w:rsidP="00D7143B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 w:val="22"/>
        </w:rPr>
      </w:pPr>
      <w:r w:rsidRPr="00D7143B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D7143B">
        <w:rPr>
          <w:rFonts w:ascii="Corbel" w:hAnsi="Corbel"/>
          <w:b w:val="0"/>
          <w:smallCaps w:val="0"/>
          <w:sz w:val="22"/>
        </w:rPr>
        <w:t xml:space="preserve"> </w:t>
      </w:r>
      <w:r w:rsidR="006C20FF" w:rsidRPr="00D7143B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75865FDC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smallCaps w:val="0"/>
          <w:sz w:val="22"/>
        </w:rPr>
      </w:pPr>
    </w:p>
    <w:p w14:paraId="3F1866AB" w14:textId="77777777" w:rsidR="00BC0CA6" w:rsidRPr="00D7143B" w:rsidRDefault="006C20FF" w:rsidP="00D7143B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z w:val="22"/>
        </w:rPr>
      </w:pPr>
      <w:r w:rsidRPr="00D7143B">
        <w:rPr>
          <w:rFonts w:ascii="Corbel" w:hAnsi="Corbel"/>
          <w:smallCaps w:val="0"/>
          <w:sz w:val="22"/>
        </w:rPr>
        <w:t xml:space="preserve">1.3 </w:t>
      </w:r>
      <w:r w:rsidRPr="00D7143B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D7143B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278FC1" w14:textId="77777777" w:rsidR="00BC0CA6" w:rsidRPr="00D7143B" w:rsidRDefault="00BC0CA6" w:rsidP="00D7143B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 w:val="22"/>
        </w:rPr>
      </w:pPr>
    </w:p>
    <w:p w14:paraId="56C2AC97" w14:textId="77777777" w:rsidR="00BC0CA6" w:rsidRPr="00D7143B" w:rsidRDefault="006C20FF" w:rsidP="00D7143B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 w:cs="Corbel"/>
          <w:b w:val="0"/>
          <w:smallCaps w:val="0"/>
          <w:sz w:val="22"/>
        </w:rPr>
      </w:pPr>
      <w:r w:rsidRPr="00D7143B">
        <w:rPr>
          <w:rFonts w:ascii="Corbel" w:hAnsi="Corbel" w:cs="Corbel"/>
          <w:b w:val="0"/>
          <w:smallCaps w:val="0"/>
          <w:sz w:val="22"/>
        </w:rPr>
        <w:t>Egzamin, forma pisemna: test i pytania otwarte</w:t>
      </w:r>
    </w:p>
    <w:p w14:paraId="0563EFA8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z w:val="22"/>
        </w:rPr>
      </w:pPr>
    </w:p>
    <w:p w14:paraId="6965C6E8" w14:textId="4750D03B" w:rsidR="00BC0CA6" w:rsidRDefault="006C20FF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D7143B">
        <w:rPr>
          <w:rFonts w:ascii="Corbel" w:hAnsi="Corbel"/>
          <w:sz w:val="22"/>
        </w:rPr>
        <w:t xml:space="preserve">2.Wymagania wstępne </w:t>
      </w:r>
    </w:p>
    <w:p w14:paraId="025143D3" w14:textId="77777777" w:rsidR="00FE25BA" w:rsidRPr="00D7143B" w:rsidRDefault="00FE25BA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7143B" w:rsidRPr="00D7143B" w14:paraId="2F633F5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CAA05" w14:textId="4086EC02" w:rsidR="00BC0CA6" w:rsidRPr="00D7143B" w:rsidRDefault="00E53781" w:rsidP="00D7143B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Podstawowa wiedza o państwie oraz z zakresu prawa konstytucyjnego</w:t>
            </w:r>
          </w:p>
        </w:tc>
      </w:tr>
    </w:tbl>
    <w:p w14:paraId="0D817E98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3BE23C9D" w14:textId="77777777" w:rsidR="00BC0CA6" w:rsidRPr="00D7143B" w:rsidRDefault="006C20FF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D7143B">
        <w:rPr>
          <w:rFonts w:ascii="Corbel" w:hAnsi="Corbel"/>
          <w:sz w:val="22"/>
        </w:rPr>
        <w:t>3. cele, efekty uczenia się , treści Programowe i stosowane metody Dydaktyczne</w:t>
      </w:r>
    </w:p>
    <w:p w14:paraId="713C1562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290D378E" w14:textId="77777777" w:rsidR="00BC0CA6" w:rsidRPr="00D7143B" w:rsidRDefault="006C20FF" w:rsidP="00D7143B">
      <w:pPr>
        <w:pStyle w:val="Podpunkty"/>
        <w:rPr>
          <w:rFonts w:ascii="Corbel" w:hAnsi="Corbel"/>
          <w:szCs w:val="22"/>
        </w:rPr>
      </w:pPr>
      <w:r w:rsidRPr="00D7143B">
        <w:rPr>
          <w:rFonts w:ascii="Corbel" w:hAnsi="Corbel"/>
          <w:szCs w:val="22"/>
        </w:rPr>
        <w:t>3.1 Cele przedmiotu</w:t>
      </w:r>
    </w:p>
    <w:p w14:paraId="7B190C3D" w14:textId="77777777" w:rsidR="00BC0CA6" w:rsidRPr="00D7143B" w:rsidRDefault="00BC0CA6" w:rsidP="00D7143B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7143B" w:rsidRPr="00D7143B" w14:paraId="1D5905A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76F35" w14:textId="77777777" w:rsidR="00BC0CA6" w:rsidRPr="00D7143B" w:rsidRDefault="006C20FF" w:rsidP="00D714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D7143B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1FF39" w14:textId="77777777" w:rsidR="00BC0CA6" w:rsidRPr="00D7143B" w:rsidRDefault="006C20FF" w:rsidP="00D7143B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D7143B">
              <w:rPr>
                <w:rFonts w:ascii="Corbel" w:hAnsi="Corbel" w:cs="Corbel"/>
                <w:b w:val="0"/>
                <w:i/>
                <w:szCs w:val="22"/>
              </w:rPr>
              <w:t>Student w ramach kształcenia w zakresie w/w przedmiotu powinien poznać zasady, instytucje ustrojowe i mechanizmy funkcjonowania współczesnych państw demokratycznych; podstawowe relacje pomiędzy organami państwowymi we współczesnych systemach politycznych, znać podstawowe kompetencje poszczególnych organów władzy w omawianych państwach.</w:t>
            </w:r>
          </w:p>
        </w:tc>
      </w:tr>
    </w:tbl>
    <w:p w14:paraId="01C03CB7" w14:textId="77777777" w:rsidR="00FE25BA" w:rsidRDefault="00FE25BA" w:rsidP="00D7143B">
      <w:pPr>
        <w:spacing w:after="0" w:line="240" w:lineRule="auto"/>
        <w:ind w:left="426"/>
        <w:jc w:val="both"/>
        <w:rPr>
          <w:rFonts w:ascii="Corbel" w:hAnsi="Corbel"/>
          <w:b/>
        </w:rPr>
      </w:pPr>
    </w:p>
    <w:p w14:paraId="33E17E88" w14:textId="46E5E7C3" w:rsidR="00BC0CA6" w:rsidRPr="00D7143B" w:rsidRDefault="00FE25BA" w:rsidP="00D7143B">
      <w:pPr>
        <w:spacing w:after="0" w:line="240" w:lineRule="auto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br w:type="column"/>
      </w:r>
      <w:r w:rsidR="006C20FF" w:rsidRPr="00D7143B">
        <w:rPr>
          <w:rFonts w:ascii="Corbel" w:hAnsi="Corbel"/>
          <w:b/>
        </w:rPr>
        <w:lastRenderedPageBreak/>
        <w:t>3.2 Efekty uczenia się dla przedmiotu</w:t>
      </w:r>
      <w:r w:rsidR="006C20FF" w:rsidRPr="00D7143B">
        <w:rPr>
          <w:rFonts w:ascii="Corbel" w:hAnsi="Corbel"/>
        </w:rPr>
        <w:t xml:space="preserve"> </w:t>
      </w:r>
    </w:p>
    <w:p w14:paraId="6CBFEC43" w14:textId="77777777" w:rsidR="00BC0CA6" w:rsidRPr="00D7143B" w:rsidRDefault="00BC0CA6" w:rsidP="00D7143B">
      <w:pPr>
        <w:spacing w:after="0" w:line="240" w:lineRule="auto"/>
        <w:jc w:val="both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7143B" w:rsidRPr="00D7143B" w14:paraId="7596F09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02F57" w14:textId="77777777" w:rsidR="00FE25BA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smallCaps w:val="0"/>
                <w:sz w:val="22"/>
              </w:rPr>
              <w:t>EK</w:t>
            </w: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19D7C3C6" w14:textId="6A3FA1D4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E391B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80CC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D7143B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D7143B" w:rsidRPr="00D7143B" w14:paraId="344DDDF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D2EE" w14:textId="1503A1B4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0DAE4" w14:textId="27888A53" w:rsidR="00BC0CA6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Student 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posiada  zaawansowaną wiedzę  ogólną w obszarze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systemu politycznego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1BEB" w14:textId="7F242569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K_w0</w:t>
            </w:r>
            <w:r w:rsidR="006C20FF"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1</w:t>
            </w:r>
          </w:p>
        </w:tc>
      </w:tr>
      <w:tr w:rsidR="00D7143B" w:rsidRPr="00D7143B" w14:paraId="2A1568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57CE" w14:textId="57C26E74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948E3" w14:textId="1ACE50FB" w:rsidR="00BC0CA6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Student 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wykazuje się szczegółową wiedzą na temat struktur, </w:t>
            </w:r>
            <w:r w:rsidR="00E53781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instytucji i zasad 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konstytucyjno-prawnych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państw demokratycznych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DF825" w14:textId="7083C64B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K_w02</w:t>
            </w:r>
          </w:p>
        </w:tc>
      </w:tr>
      <w:tr w:rsidR="00D7143B" w:rsidRPr="00D7143B" w14:paraId="7B9DADE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E8C9" w14:textId="64C461C9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14CD" w14:textId="57803B63" w:rsidR="001A5D49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Student posiada wiedzę na temat współczesnych ustrojów politycznych i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1D5A2" w14:textId="78EC82E7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K_w08</w:t>
            </w:r>
          </w:p>
        </w:tc>
      </w:tr>
      <w:tr w:rsidR="00D7143B" w:rsidRPr="00D7143B" w14:paraId="4BB3F97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AC621" w14:textId="193BA67A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FC824" w14:textId="26308CB6" w:rsidR="00BC0CA6" w:rsidRPr="00FE25BA" w:rsidRDefault="001A5D49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student </w:t>
            </w:r>
            <w:r w:rsidR="000A253A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potrafi prawidłowo identyfikować i interpretować 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pozycję ustrojową organów w poszczególnych systemach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D2FD" w14:textId="4287C37B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K_u0</w:t>
            </w:r>
            <w:r w:rsidR="006C20FF"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1</w:t>
            </w:r>
          </w:p>
        </w:tc>
      </w:tr>
      <w:tr w:rsidR="00D7143B" w:rsidRPr="00D7143B" w14:paraId="7397CB8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5378" w14:textId="0C58E4E7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00040" w14:textId="1265EAEC" w:rsidR="00BC0CA6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Student posiada umiejętność wy</w:t>
            </w:r>
            <w:r w:rsidR="00E53781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jaśniania przyczyn i przebiegu</w:t>
            </w: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procesów zjawisk społecznych oraz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analizuje cechy poszczególnych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9966" w14:textId="26913144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K_u0</w:t>
            </w:r>
            <w:r w:rsidR="006C20FF"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>2</w:t>
            </w:r>
          </w:p>
        </w:tc>
      </w:tr>
      <w:tr w:rsidR="00D7143B" w:rsidRPr="00D7143B" w14:paraId="4AF12E5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3B614" w14:textId="6570C971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CE80C" w14:textId="6544DFDD" w:rsidR="00BC0CA6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Student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</w:t>
            </w: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j</w:t>
            </w:r>
            <w:r w:rsidR="00E53781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est gotowy samodzielnie</w:t>
            </w: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i krytycznie 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uzupełni</w:t>
            </w: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a</w:t>
            </w:r>
            <w:r w:rsidR="006C20FF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ć wiedzę na temat współczesnych ustrojów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ED27A" w14:textId="77777777" w:rsidR="00BC0CA6" w:rsidRPr="00D7143B" w:rsidRDefault="00BC0CA6" w:rsidP="00D7143B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</w:p>
          <w:p w14:paraId="36ED5C0D" w14:textId="6A55DAAC" w:rsidR="00BC0CA6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K_k01 </w:t>
            </w:r>
          </w:p>
        </w:tc>
      </w:tr>
      <w:tr w:rsidR="00D7143B" w:rsidRPr="00D7143B" w14:paraId="59CC069C" w14:textId="77777777" w:rsidTr="001A5D49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A411B" w14:textId="3F5185BB" w:rsidR="001A5D49" w:rsidRPr="00D7143B" w:rsidRDefault="000A253A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081D4" w14:textId="1F81F98A" w:rsidR="001A5D49" w:rsidRPr="00FE25BA" w:rsidRDefault="000A253A" w:rsidP="00D7143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Student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 </w:t>
            </w:r>
            <w:r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j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est zdolny do samodzielnego r</w:t>
            </w:r>
            <w:r w:rsidR="00E53781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ozwiązywania problemów prawnych </w:t>
            </w:r>
            <w:r w:rsidR="001A5D49" w:rsidRPr="00FE25BA">
              <w:rPr>
                <w:rFonts w:ascii="Corbel" w:eastAsia="Times New Roman" w:hAnsi="Corbel"/>
                <w:b w:val="0"/>
                <w:sz w:val="22"/>
                <w:lang w:eastAsia="pl-PL"/>
              </w:rPr>
              <w:t>dotyczących współczesnych ustrojów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4D67" w14:textId="77777777" w:rsidR="001A5D49" w:rsidRPr="00D7143B" w:rsidRDefault="001A5D49" w:rsidP="00D7143B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</w:p>
          <w:p w14:paraId="78832269" w14:textId="17494723" w:rsidR="001A5D49" w:rsidRPr="00D7143B" w:rsidRDefault="000A253A" w:rsidP="00D7143B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z w:val="22"/>
                <w:lang w:eastAsia="pl-PL"/>
              </w:rPr>
            </w:pPr>
            <w:r w:rsidRPr="00D7143B">
              <w:rPr>
                <w:rFonts w:ascii="Corbel" w:eastAsia="Times New Roman" w:hAnsi="Corbel"/>
                <w:b w:val="0"/>
                <w:sz w:val="22"/>
                <w:lang w:eastAsia="pl-PL"/>
              </w:rPr>
              <w:t xml:space="preserve">K_k02 </w:t>
            </w:r>
          </w:p>
        </w:tc>
      </w:tr>
    </w:tbl>
    <w:p w14:paraId="5F393AD6" w14:textId="77777777" w:rsidR="00BC0CA6" w:rsidRPr="00D7143B" w:rsidRDefault="00BC0CA6" w:rsidP="00D7143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31930214" w14:textId="77777777" w:rsidR="00BC0CA6" w:rsidRPr="00D7143B" w:rsidRDefault="006C20FF" w:rsidP="00D7143B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D7143B">
        <w:rPr>
          <w:rFonts w:ascii="Corbel" w:hAnsi="Corbel"/>
          <w:b/>
        </w:rPr>
        <w:t>3.3 Treści programowe</w:t>
      </w:r>
    </w:p>
    <w:p w14:paraId="6FC3870A" w14:textId="77777777" w:rsidR="00BC0CA6" w:rsidRPr="00D7143B" w:rsidRDefault="00BC0CA6" w:rsidP="00D7143B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3B20794D" w14:textId="77777777" w:rsidR="00BC0CA6" w:rsidRPr="00D7143B" w:rsidRDefault="006C20FF" w:rsidP="00D7143B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 w:rsidRPr="00D7143B">
        <w:rPr>
          <w:rFonts w:ascii="Corbel" w:hAnsi="Corbel"/>
        </w:rPr>
        <w:t xml:space="preserve">A. Problematyka wykładu </w:t>
      </w:r>
    </w:p>
    <w:p w14:paraId="67DA63C0" w14:textId="77777777" w:rsidR="00BC0CA6" w:rsidRPr="00D7143B" w:rsidRDefault="00BC0CA6" w:rsidP="00D7143B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7143B" w:rsidRPr="00D7143B" w14:paraId="4B2E3C39" w14:textId="77777777" w:rsidTr="00FE25B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1A25A" w14:textId="77777777" w:rsidR="00BC0CA6" w:rsidRPr="00D7143B" w:rsidRDefault="006C20FF" w:rsidP="00D714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Treści merytoryczne</w:t>
            </w:r>
          </w:p>
        </w:tc>
      </w:tr>
      <w:tr w:rsidR="00D7143B" w:rsidRPr="00D7143B" w14:paraId="4161881F" w14:textId="77777777" w:rsidTr="00FE25BA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8116"/>
              <w:gridCol w:w="1134"/>
            </w:tblGrid>
            <w:tr w:rsidR="00D7143B" w:rsidRPr="00D7143B" w14:paraId="4E344B1C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D0D5463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b/>
                      <w:bCs/>
                    </w:rPr>
                  </w:pPr>
                  <w:r w:rsidRPr="00D7143B">
                    <w:rPr>
                      <w:rFonts w:ascii="Corbel" w:hAnsi="Corbel"/>
                      <w:b/>
                      <w:bCs/>
                    </w:rPr>
                    <w:t>Tematy wykładów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6B15E8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Liczba godzin</w:t>
                  </w:r>
                </w:p>
              </w:tc>
            </w:tr>
            <w:tr w:rsidR="00D7143B" w:rsidRPr="00D7143B" w14:paraId="7E47EB0B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7B6F99C" w14:textId="5192A52C" w:rsidR="001A5D49" w:rsidRPr="00D7143B" w:rsidRDefault="001A5D49" w:rsidP="00FE25B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Pojęcie systemu politycznego, analiza naczelnych zasad ustrojowych w państwach współczesnych. Instytucje we współczesnych państwach demokratycznych.</w:t>
                  </w:r>
                </w:p>
                <w:p w14:paraId="6E972DB8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C1CFA6" w14:textId="3D5BFCD1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7143B" w:rsidRPr="00D7143B" w14:paraId="1651BD70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29AA868" w14:textId="77777777" w:rsidR="001A5D49" w:rsidRPr="00D7143B" w:rsidRDefault="001A5D49" w:rsidP="00FE25B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 xml:space="preserve">Ustrój polityczny Wielkiej Brytanii (struktura organów władzy państwowej, relacje między organami jako przykład systemu </w:t>
                  </w:r>
                  <w:proofErr w:type="spellStart"/>
                  <w:r w:rsidRPr="00D7143B">
                    <w:rPr>
                      <w:rFonts w:ascii="Corbel" w:hAnsi="Corbel"/>
                    </w:rPr>
                    <w:t>parlamentarno</w:t>
                  </w:r>
                  <w:proofErr w:type="spellEnd"/>
                  <w:r w:rsidRPr="00D7143B">
                    <w:rPr>
                      <w:rFonts w:ascii="Corbel" w:hAnsi="Corbel"/>
                    </w:rPr>
                    <w:t>-gabinetowego).</w:t>
                  </w:r>
                </w:p>
                <w:p w14:paraId="423B7EAA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771446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0358C580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A73E510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Ustrój polityczny Republiki Francuskiej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27724E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594D0FBB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28CB52" w14:textId="77777777" w:rsidR="001A5D49" w:rsidRPr="00D7143B" w:rsidRDefault="001A5D49" w:rsidP="00FE25B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Ustrój polityczny Republiki Federalnej Niemiec ( system organów państwowych, polityczna i prawnoustrojowa pozycja kanclerza Niemiec)</w:t>
                  </w:r>
                </w:p>
                <w:p w14:paraId="3C0CFA4E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EB634B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700E5134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131F3BE" w14:textId="77777777" w:rsidR="001A5D49" w:rsidRPr="00D7143B" w:rsidRDefault="001A5D49" w:rsidP="00FE25B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Ustrój polityczny Stanów Zjednoczonych ( system źródeł prawa, zasada federalizmu, relacje pomiędzy organami jako przykład systemu prezydenckiego)</w:t>
                  </w:r>
                </w:p>
                <w:p w14:paraId="34609691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7D0AA5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5A5CB853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F97B2D4" w14:textId="77777777" w:rsidR="001A5D49" w:rsidRPr="00D7143B" w:rsidRDefault="001A5D49" w:rsidP="00FE25BA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Ustrój polityczny Włoch (analiza struktury naczelnych organów władzy, relacje pomiędzy rządem a parlamentem, wpływ wielopartyjnego systemu na funkcjonowanie demokracji parlamentarnej)</w:t>
                  </w:r>
                </w:p>
                <w:p w14:paraId="79B47C8D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1B3213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745C1A7B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5CB1D30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 xml:space="preserve">Ustrój polityczny Szwajcarii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C2BB8C4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1C63A62D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F902BBC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Ustrój polityczny Szwecji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EAA25D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D7143B" w:rsidRPr="00D7143B" w14:paraId="09DEDEDF" w14:textId="77777777" w:rsidTr="00FE25BA">
              <w:tc>
                <w:tcPr>
                  <w:tcW w:w="8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9735C9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F7149F" w14:textId="77777777" w:rsidR="001A5D49" w:rsidRPr="00D7143B" w:rsidRDefault="001A5D49" w:rsidP="00FE25BA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</w:rPr>
                  </w:pPr>
                  <w:r w:rsidRPr="00D7143B">
                    <w:rPr>
                      <w:rFonts w:ascii="Corbel" w:hAnsi="Corbel"/>
                      <w:b/>
                      <w:bCs/>
                    </w:rPr>
                    <w:t>9</w:t>
                  </w:r>
                </w:p>
              </w:tc>
            </w:tr>
          </w:tbl>
          <w:p w14:paraId="4618D2F3" w14:textId="77777777" w:rsidR="00BC0CA6" w:rsidRPr="00D7143B" w:rsidRDefault="00BC0CA6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</w:tbl>
    <w:p w14:paraId="55AFF0EA" w14:textId="77777777" w:rsidR="00BC0CA6" w:rsidRPr="00D7143B" w:rsidRDefault="00BC0CA6" w:rsidP="00D7143B">
      <w:pPr>
        <w:spacing w:after="0" w:line="240" w:lineRule="auto"/>
        <w:ind w:left="708" w:hanging="708"/>
        <w:jc w:val="both"/>
        <w:rPr>
          <w:rFonts w:ascii="Corbel" w:hAnsi="Corbel" w:cs="Corbel"/>
        </w:rPr>
      </w:pPr>
    </w:p>
    <w:p w14:paraId="59BA312D" w14:textId="77777777" w:rsidR="00BC0CA6" w:rsidRPr="00D7143B" w:rsidRDefault="00BC0CA6" w:rsidP="00D7143B">
      <w:pPr>
        <w:spacing w:after="0" w:line="240" w:lineRule="auto"/>
        <w:jc w:val="both"/>
        <w:rPr>
          <w:rFonts w:ascii="Corbel" w:hAnsi="Corbel" w:cs="Corbel"/>
        </w:rPr>
      </w:pPr>
    </w:p>
    <w:p w14:paraId="56FD61F7" w14:textId="77777777" w:rsidR="00BC0CA6" w:rsidRPr="00D7143B" w:rsidRDefault="006C20FF" w:rsidP="00D7143B">
      <w:pPr>
        <w:pStyle w:val="Akapitzlist"/>
        <w:spacing w:line="240" w:lineRule="auto"/>
        <w:jc w:val="both"/>
        <w:rPr>
          <w:rFonts w:ascii="Corbel" w:hAnsi="Corbel" w:cs="Corbel"/>
        </w:rPr>
      </w:pPr>
      <w:r w:rsidRPr="00D7143B">
        <w:rPr>
          <w:rFonts w:ascii="Corbel" w:hAnsi="Corbel" w:cs="Corbel"/>
        </w:rPr>
        <w:lastRenderedPageBreak/>
        <w:t xml:space="preserve">B. Problematyka ćwiczeń audytoryjnych, konwersatoryjnych, laboratoryjnych, zajęć praktycznych </w:t>
      </w:r>
    </w:p>
    <w:p w14:paraId="51A419AB" w14:textId="77777777" w:rsidR="00BC0CA6" w:rsidRPr="00D7143B" w:rsidRDefault="00BC0CA6" w:rsidP="00D7143B">
      <w:pPr>
        <w:pStyle w:val="Akapitzlist"/>
        <w:spacing w:line="240" w:lineRule="auto"/>
        <w:jc w:val="both"/>
        <w:rPr>
          <w:rFonts w:ascii="Corbel" w:hAnsi="Corbel" w:cs="Corbel"/>
        </w:rPr>
      </w:pPr>
    </w:p>
    <w:tbl>
      <w:tblPr>
        <w:tblW w:w="970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09"/>
      </w:tblGrid>
      <w:tr w:rsidR="00D7143B" w:rsidRPr="00D7143B" w14:paraId="18EC3CD2" w14:textId="77777777"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A644" w14:textId="77777777" w:rsidR="00BC0CA6" w:rsidRPr="00D7143B" w:rsidRDefault="006C20FF" w:rsidP="00D7143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 w:cs="Corbel"/>
              </w:rPr>
            </w:pPr>
            <w:r w:rsidRPr="00D7143B">
              <w:rPr>
                <w:rFonts w:ascii="Corbel" w:hAnsi="Corbel" w:cs="Corbel"/>
              </w:rPr>
              <w:t>Treści merytoryczne</w:t>
            </w:r>
          </w:p>
        </w:tc>
      </w:tr>
      <w:tr w:rsidR="00D7143B" w:rsidRPr="00D7143B" w14:paraId="49B4A577" w14:textId="77777777"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60E05" w14:textId="3A2EC9C9" w:rsidR="00BC0CA6" w:rsidRPr="00D7143B" w:rsidRDefault="00FE25BA" w:rsidP="00D7143B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-</w:t>
            </w:r>
          </w:p>
        </w:tc>
      </w:tr>
    </w:tbl>
    <w:p w14:paraId="03A3A7A7" w14:textId="77777777" w:rsidR="00BC0CA6" w:rsidRPr="00D7143B" w:rsidRDefault="00BC0CA6" w:rsidP="00D7143B">
      <w:pPr>
        <w:spacing w:after="0" w:line="240" w:lineRule="auto"/>
        <w:jc w:val="both"/>
        <w:rPr>
          <w:rFonts w:ascii="Corbel" w:hAnsi="Corbel"/>
        </w:rPr>
      </w:pPr>
    </w:p>
    <w:p w14:paraId="386360F3" w14:textId="77777777" w:rsidR="00BC0CA6" w:rsidRPr="00D7143B" w:rsidRDefault="006C20FF" w:rsidP="00D7143B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>3.4 Metody dydaktyczne</w:t>
      </w:r>
      <w:r w:rsidRPr="00D7143B">
        <w:rPr>
          <w:rFonts w:ascii="Corbel" w:hAnsi="Corbel"/>
          <w:b w:val="0"/>
          <w:smallCaps w:val="0"/>
          <w:sz w:val="22"/>
        </w:rPr>
        <w:t xml:space="preserve"> </w:t>
      </w:r>
    </w:p>
    <w:p w14:paraId="578B155B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0DBF1E0D" w14:textId="77777777" w:rsidR="00BC0CA6" w:rsidRPr="00D7143B" w:rsidRDefault="006C20FF" w:rsidP="00D7143B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  <w:r w:rsidRPr="00D7143B"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14:paraId="77F091F7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5D6F2192" w14:textId="77777777" w:rsidR="00BC0CA6" w:rsidRPr="00D7143B" w:rsidRDefault="006C20FF" w:rsidP="00D7143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 xml:space="preserve">4. METODY I KRYTERIA OCENY </w:t>
      </w:r>
    </w:p>
    <w:p w14:paraId="0B67D015" w14:textId="77777777" w:rsidR="00BC0CA6" w:rsidRPr="00D7143B" w:rsidRDefault="00BC0CA6" w:rsidP="00D7143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 w:val="22"/>
        </w:rPr>
      </w:pPr>
    </w:p>
    <w:p w14:paraId="28A67AA4" w14:textId="77777777" w:rsidR="00BC0CA6" w:rsidRPr="00D7143B" w:rsidRDefault="006C20FF" w:rsidP="00D7143B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>4.1 Sposoby weryfikacji efektów uczenia się</w:t>
      </w:r>
    </w:p>
    <w:p w14:paraId="15BBA439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D7143B" w:rsidRPr="00D7143B" w14:paraId="06DA31A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7CC7D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CB094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C5ED717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E3F1C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7977E006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7143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7143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D7143B" w:rsidRPr="00D7143B" w14:paraId="12AE89B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B33E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proofErr w:type="spellStart"/>
            <w:r w:rsidRPr="00D7143B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7143B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F55D8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D3747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0FCDC91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61309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52D24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194FE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27E84C6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31B9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7328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7D0E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021590C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85F8B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61397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A5541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0D7634A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01C9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326B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1EC5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08135DF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D956D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A2C06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937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D7143B" w:rsidRPr="00D7143B" w14:paraId="17DB181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80B3E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42CCD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7A82A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D7143B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</w:tbl>
    <w:p w14:paraId="12558CC5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77062B85" w14:textId="77777777" w:rsidR="00BC0CA6" w:rsidRPr="00D7143B" w:rsidRDefault="006C20FF" w:rsidP="00D7143B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2C071DF" w14:textId="77777777" w:rsidR="00BC0CA6" w:rsidRPr="00D7143B" w:rsidRDefault="00BC0CA6" w:rsidP="00D7143B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7143B" w:rsidRPr="00D7143B" w14:paraId="54321788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D48DB" w14:textId="77777777" w:rsidR="00BC0CA6" w:rsidRPr="00D7143B" w:rsidRDefault="006C20FF" w:rsidP="00D7143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7143B">
              <w:rPr>
                <w:rFonts w:ascii="Corbel" w:eastAsia="Cambria" w:hAnsi="Corbel"/>
              </w:rPr>
              <w:t xml:space="preserve">egzamin pisemny w formie testowo – opisowej </w:t>
            </w:r>
          </w:p>
          <w:p w14:paraId="2340F963" w14:textId="77777777" w:rsidR="00BC0CA6" w:rsidRPr="00D7143B" w:rsidRDefault="006C20FF" w:rsidP="00D7143B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7143B">
              <w:rPr>
                <w:rFonts w:ascii="Corbel" w:eastAsia="Cambria" w:hAnsi="Corbel"/>
              </w:rPr>
              <w:t>(1 pytanie opisowe i 20 pytań wielokrotnego wyboru).</w:t>
            </w:r>
          </w:p>
          <w:p w14:paraId="0EAC2050" w14:textId="77777777" w:rsidR="00BC0CA6" w:rsidRPr="00D7143B" w:rsidRDefault="006C20FF" w:rsidP="00D7143B">
            <w:pPr>
              <w:jc w:val="both"/>
              <w:rPr>
                <w:rFonts w:ascii="Corbel" w:eastAsia="Times New Roman" w:hAnsi="Corbel"/>
                <w:lang w:eastAsia="pl-PL"/>
              </w:rPr>
            </w:pPr>
            <w:r w:rsidRPr="00D7143B">
              <w:rPr>
                <w:rFonts w:ascii="Corbel" w:eastAsia="Times New Roman" w:hAnsi="Corbel"/>
                <w:lang w:eastAsia="pl-PL"/>
              </w:rPr>
              <w:t>Na ocenę pozytywną należy udzielić przynajmniej 50% poprawnych odpowiedzi.</w:t>
            </w:r>
          </w:p>
          <w:p w14:paraId="7C604C44" w14:textId="77777777" w:rsidR="00BC0CA6" w:rsidRPr="00D7143B" w:rsidRDefault="006C20FF" w:rsidP="00D7143B">
            <w:pPr>
              <w:spacing w:after="0" w:line="240" w:lineRule="auto"/>
              <w:jc w:val="both"/>
              <w:rPr>
                <w:rFonts w:ascii="Corbel" w:eastAsia="Times New Roman" w:hAnsi="Corbel"/>
                <w:i/>
                <w:lang w:eastAsia="pl-PL"/>
              </w:rPr>
            </w:pPr>
            <w:r w:rsidRPr="00D7143B">
              <w:rPr>
                <w:rFonts w:ascii="Corbel" w:eastAsia="Times New Roman" w:hAnsi="Corbel"/>
                <w:i/>
                <w:lang w:eastAsia="pl-PL"/>
              </w:rPr>
              <w:t>Kryteria oceny: kompletność odpowiedzi, umiejętność sprawnego posługiwania się terminologią, aktualny stan wiedzy.</w:t>
            </w:r>
          </w:p>
          <w:p w14:paraId="155AB72E" w14:textId="77777777" w:rsidR="00BC0CA6" w:rsidRPr="00D7143B" w:rsidRDefault="00BC0CA6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9FF474C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015F144B" w14:textId="77777777" w:rsidR="00BC0CA6" w:rsidRPr="00D7143B" w:rsidRDefault="006C20FF" w:rsidP="00D7143B">
      <w:pPr>
        <w:pStyle w:val="Bezodstpw"/>
        <w:ind w:left="284" w:hanging="284"/>
        <w:jc w:val="both"/>
        <w:rPr>
          <w:rFonts w:ascii="Corbel" w:hAnsi="Corbel"/>
          <w:b/>
        </w:rPr>
      </w:pPr>
      <w:r w:rsidRPr="00D7143B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379A2104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D7143B" w:rsidRPr="00D7143B" w14:paraId="242D321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70E5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</w:rPr>
            </w:pPr>
            <w:r w:rsidRPr="00D7143B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C958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</w:rPr>
            </w:pPr>
            <w:r w:rsidRPr="00D7143B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7143B" w:rsidRPr="00D7143B" w14:paraId="2BFD4DB7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D01B" w14:textId="167C8122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 xml:space="preserve">Godziny kontaktowe wynikające </w:t>
            </w:r>
            <w:r w:rsidR="000D0BDF" w:rsidRPr="00D7143B">
              <w:rPr>
                <w:rFonts w:ascii="Corbel" w:hAnsi="Corbel"/>
              </w:rPr>
              <w:t>z harmonogramu</w:t>
            </w:r>
            <w:r w:rsidRPr="00D7143B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792A4" w14:textId="77777777" w:rsidR="00BC0CA6" w:rsidRPr="00D7143B" w:rsidRDefault="00BC0CA6" w:rsidP="00D714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</w:rPr>
            </w:pPr>
          </w:p>
          <w:p w14:paraId="1531A115" w14:textId="77777777" w:rsidR="00BC0CA6" w:rsidRPr="00D7143B" w:rsidRDefault="006C20FF" w:rsidP="00D714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9 godz.</w:t>
            </w:r>
          </w:p>
        </w:tc>
      </w:tr>
      <w:tr w:rsidR="00D7143B" w:rsidRPr="00D7143B" w14:paraId="6A4E3E6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B29F7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Inne z udziałem nauczyciela</w:t>
            </w:r>
          </w:p>
          <w:p w14:paraId="6EA5C351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2EB6A" w14:textId="77777777" w:rsidR="00BC0CA6" w:rsidRPr="00D7143B" w:rsidRDefault="006C20FF" w:rsidP="00D714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2 godz.</w:t>
            </w:r>
          </w:p>
        </w:tc>
      </w:tr>
      <w:tr w:rsidR="00D7143B" w:rsidRPr="00D7143B" w14:paraId="64C32A0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3A7A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Godziny niekontaktowe – praca własna studenta</w:t>
            </w:r>
          </w:p>
          <w:p w14:paraId="34794F96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EB3C" w14:textId="77777777" w:rsidR="00BC0CA6" w:rsidRPr="00D7143B" w:rsidRDefault="006C20FF" w:rsidP="00D714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15 godz.</w:t>
            </w:r>
          </w:p>
        </w:tc>
      </w:tr>
      <w:tr w:rsidR="00D7143B" w:rsidRPr="00D7143B" w14:paraId="52F102B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0F29D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4C3A" w14:textId="77777777" w:rsidR="00BC0CA6" w:rsidRPr="00D7143B" w:rsidRDefault="006C20FF" w:rsidP="00D7143B">
            <w:pPr>
              <w:pStyle w:val="Akapitzlist"/>
              <w:spacing w:after="12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</w:rPr>
              <w:t>26 godz.</w:t>
            </w:r>
          </w:p>
        </w:tc>
      </w:tr>
      <w:tr w:rsidR="00D7143B" w:rsidRPr="00D7143B" w14:paraId="2058B43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228C9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</w:rPr>
            </w:pPr>
            <w:r w:rsidRPr="00D7143B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55A1" w14:textId="77777777" w:rsidR="00BC0CA6" w:rsidRPr="00D7143B" w:rsidRDefault="006C20FF" w:rsidP="00D714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D7143B">
              <w:rPr>
                <w:rFonts w:ascii="Corbel" w:hAnsi="Corbel"/>
                <w:b/>
                <w:bCs/>
              </w:rPr>
              <w:t>1</w:t>
            </w:r>
          </w:p>
        </w:tc>
      </w:tr>
    </w:tbl>
    <w:p w14:paraId="060691B1" w14:textId="77777777" w:rsidR="00BC0CA6" w:rsidRPr="00D7143B" w:rsidRDefault="006C20FF" w:rsidP="00D7143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 w:val="22"/>
        </w:rPr>
      </w:pPr>
      <w:r w:rsidRPr="00D7143B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450FF739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4E869DE2" w14:textId="77777777" w:rsidR="00FE25BA" w:rsidRDefault="00FE25BA">
      <w:pPr>
        <w:spacing w:after="0" w:line="240" w:lineRule="auto"/>
        <w:rPr>
          <w:rFonts w:ascii="Corbel" w:hAnsi="Corbel"/>
          <w:b/>
        </w:rPr>
      </w:pPr>
      <w:r>
        <w:rPr>
          <w:rFonts w:ascii="Corbel" w:hAnsi="Corbel"/>
          <w:smallCaps/>
        </w:rPr>
        <w:br w:type="page"/>
      </w:r>
    </w:p>
    <w:p w14:paraId="108C2595" w14:textId="6BD4672A" w:rsidR="00BC0CA6" w:rsidRPr="00D7143B" w:rsidRDefault="006C20FF" w:rsidP="00D7143B">
      <w:pPr>
        <w:pStyle w:val="Punktygwne"/>
        <w:spacing w:before="0" w:after="0"/>
        <w:jc w:val="both"/>
        <w:rPr>
          <w:rFonts w:ascii="Corbel" w:hAnsi="Corbel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lastRenderedPageBreak/>
        <w:t xml:space="preserve">6. PRAKTYKI ZAWODOWE W RAMACH PRZEDMIOTU </w:t>
      </w:r>
    </w:p>
    <w:p w14:paraId="6B8A7515" w14:textId="77777777" w:rsidR="00BC0CA6" w:rsidRPr="00D7143B" w:rsidRDefault="00BC0CA6" w:rsidP="00D7143B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 w:val="22"/>
        </w:rPr>
      </w:pPr>
    </w:p>
    <w:tbl>
      <w:tblPr>
        <w:tblW w:w="52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1702"/>
      </w:tblGrid>
      <w:tr w:rsidR="00D7143B" w:rsidRPr="00D7143B" w14:paraId="2EDBD4F8" w14:textId="77777777" w:rsidTr="00FE25BA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A8A0F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3CC9" w14:textId="406C5F27" w:rsidR="00BC0CA6" w:rsidRPr="00D7143B" w:rsidRDefault="00FE25BA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D7143B" w:rsidRPr="00D7143B" w14:paraId="48AF4F7E" w14:textId="77777777" w:rsidTr="00FE25BA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601CA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7143B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781A" w14:textId="7BE0DA2E" w:rsidR="00BC0CA6" w:rsidRPr="00D7143B" w:rsidRDefault="00FE25BA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Nie dotyczy </w:t>
            </w:r>
          </w:p>
        </w:tc>
      </w:tr>
    </w:tbl>
    <w:p w14:paraId="08896AA5" w14:textId="77777777" w:rsidR="00BC0CA6" w:rsidRPr="00D7143B" w:rsidRDefault="00BC0CA6" w:rsidP="00D7143B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1ACCF590" w14:textId="77777777" w:rsidR="00BC0CA6" w:rsidRPr="00D7143B" w:rsidRDefault="006C20FF" w:rsidP="00D7143B">
      <w:pPr>
        <w:pStyle w:val="Punktygwne"/>
        <w:spacing w:before="0" w:after="0"/>
        <w:jc w:val="both"/>
        <w:rPr>
          <w:rFonts w:ascii="Corbel" w:hAnsi="Corbel"/>
          <w:smallCaps w:val="0"/>
          <w:sz w:val="22"/>
        </w:rPr>
      </w:pPr>
      <w:r w:rsidRPr="00D7143B">
        <w:rPr>
          <w:rFonts w:ascii="Corbel" w:hAnsi="Corbel"/>
          <w:smallCaps w:val="0"/>
          <w:sz w:val="22"/>
        </w:rPr>
        <w:t xml:space="preserve">7. LITERATURA </w:t>
      </w:r>
    </w:p>
    <w:p w14:paraId="43F562F0" w14:textId="77777777" w:rsidR="00BC0CA6" w:rsidRPr="00D7143B" w:rsidRDefault="00BC0CA6" w:rsidP="00D7143B">
      <w:pPr>
        <w:pStyle w:val="Punktygwne"/>
        <w:spacing w:before="0" w:after="0"/>
        <w:jc w:val="both"/>
        <w:rPr>
          <w:rFonts w:ascii="Corbel" w:hAnsi="Corbel"/>
          <w:smallCaps w:val="0"/>
          <w:sz w:val="22"/>
        </w:rPr>
      </w:pPr>
    </w:p>
    <w:tbl>
      <w:tblPr>
        <w:tblW w:w="75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8"/>
      </w:tblGrid>
      <w:tr w:rsidR="00D7143B" w:rsidRPr="00D7143B" w14:paraId="5F99E65C" w14:textId="77777777" w:rsidTr="00FE25BA">
        <w:trPr>
          <w:trHeight w:val="397"/>
        </w:trPr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171EC" w14:textId="50F7A889" w:rsidR="00BC0CA6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FE25BA">
              <w:rPr>
                <w:rFonts w:ascii="Corbel" w:hAnsi="Corbel"/>
                <w:smallCaps w:val="0"/>
                <w:sz w:val="22"/>
              </w:rPr>
              <w:t xml:space="preserve">Literatura podstawowa: </w:t>
            </w:r>
          </w:p>
          <w:p w14:paraId="4809822F" w14:textId="77777777" w:rsidR="00FE25BA" w:rsidRPr="00FE25BA" w:rsidRDefault="00FE25BA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</w:p>
          <w:p w14:paraId="5EDC3151" w14:textId="77777777" w:rsidR="00BC0CA6" w:rsidRPr="00D7143B" w:rsidRDefault="006C20FF" w:rsidP="00D7143B">
            <w:pPr>
              <w:pStyle w:val="NormalnyWeb"/>
              <w:spacing w:before="0" w:after="200"/>
              <w:contextualSpacing/>
              <w:jc w:val="both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spacing w:val="-4"/>
                <w:sz w:val="22"/>
                <w:szCs w:val="22"/>
              </w:rPr>
              <w:t xml:space="preserve">S. Sagan, V. </w:t>
            </w:r>
            <w:proofErr w:type="spellStart"/>
            <w:r w:rsidRPr="00D7143B">
              <w:rPr>
                <w:rFonts w:ascii="Corbel" w:hAnsi="Corbel"/>
                <w:spacing w:val="-4"/>
                <w:sz w:val="22"/>
                <w:szCs w:val="22"/>
              </w:rPr>
              <w:t>Serzhanova</w:t>
            </w:r>
            <w:proofErr w:type="spellEnd"/>
            <w:r w:rsidRPr="00D7143B">
              <w:rPr>
                <w:rFonts w:ascii="Corbel" w:hAnsi="Corbel"/>
                <w:spacing w:val="-4"/>
                <w:sz w:val="22"/>
                <w:szCs w:val="22"/>
              </w:rPr>
              <w:t xml:space="preserve">, </w:t>
            </w:r>
            <w:r w:rsidRPr="00D7143B">
              <w:rPr>
                <w:rFonts w:ascii="Corbel" w:hAnsi="Corbel"/>
                <w:i/>
                <w:spacing w:val="-4"/>
                <w:sz w:val="22"/>
                <w:szCs w:val="22"/>
              </w:rPr>
              <w:t xml:space="preserve">Nauka o państwie współczesnym, </w:t>
            </w:r>
            <w:r w:rsidRPr="00D7143B">
              <w:rPr>
                <w:rFonts w:ascii="Corbel" w:hAnsi="Corbel"/>
                <w:spacing w:val="-4"/>
                <w:sz w:val="22"/>
                <w:szCs w:val="22"/>
              </w:rPr>
              <w:t>Warszawa 2015.</w:t>
            </w:r>
          </w:p>
          <w:p w14:paraId="405CCE50" w14:textId="77777777" w:rsidR="00BC0CA6" w:rsidRPr="00D7143B" w:rsidRDefault="006C20FF" w:rsidP="00D7143B">
            <w:pPr>
              <w:pStyle w:val="NormalnyWeb"/>
              <w:spacing w:before="0" w:after="200"/>
              <w:contextualSpacing/>
              <w:jc w:val="both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i/>
                <w:spacing w:val="-4"/>
                <w:sz w:val="22"/>
                <w:szCs w:val="22"/>
              </w:rPr>
              <w:t xml:space="preserve">Ustroje państw współczesnych, </w:t>
            </w:r>
            <w:r w:rsidRPr="00D7143B">
              <w:rPr>
                <w:rFonts w:ascii="Corbel" w:hAnsi="Corbel"/>
                <w:spacing w:val="-4"/>
                <w:sz w:val="22"/>
                <w:szCs w:val="22"/>
              </w:rPr>
              <w:t>t. 1, red. W. Skrzydło, Lublin 2010.</w:t>
            </w:r>
          </w:p>
          <w:p w14:paraId="43639D64" w14:textId="77777777" w:rsidR="00BC0CA6" w:rsidRPr="00D7143B" w:rsidRDefault="006C20FF" w:rsidP="00D7143B">
            <w:pPr>
              <w:pStyle w:val="NormalnyWeb"/>
              <w:spacing w:before="0" w:after="200"/>
              <w:contextualSpacing/>
              <w:jc w:val="both"/>
              <w:rPr>
                <w:rFonts w:ascii="Corbel" w:hAnsi="Corbel"/>
                <w:sz w:val="22"/>
                <w:szCs w:val="22"/>
              </w:rPr>
            </w:pPr>
            <w:r w:rsidRPr="00D7143B">
              <w:rPr>
                <w:rFonts w:ascii="Corbel" w:hAnsi="Corbel"/>
                <w:bCs/>
                <w:i/>
                <w:spacing w:val="-4"/>
                <w:sz w:val="22"/>
                <w:szCs w:val="22"/>
                <w:lang w:eastAsia="pl-PL"/>
              </w:rPr>
              <w:t xml:space="preserve">Ustroje państw współczesnych, </w:t>
            </w:r>
            <w:r w:rsidRPr="00D7143B">
              <w:rPr>
                <w:rFonts w:ascii="Corbel" w:hAnsi="Corbel"/>
                <w:bCs/>
                <w:spacing w:val="-4"/>
                <w:sz w:val="22"/>
                <w:szCs w:val="22"/>
                <w:lang w:eastAsia="pl-PL"/>
              </w:rPr>
              <w:t xml:space="preserve">t. 2, red. E. </w:t>
            </w:r>
            <w:proofErr w:type="spellStart"/>
            <w:r w:rsidRPr="00D7143B">
              <w:rPr>
                <w:rFonts w:ascii="Corbel" w:hAnsi="Corbel"/>
                <w:bCs/>
                <w:spacing w:val="-4"/>
                <w:sz w:val="22"/>
                <w:szCs w:val="22"/>
                <w:lang w:eastAsia="pl-PL"/>
              </w:rPr>
              <w:t>Gdulewicz</w:t>
            </w:r>
            <w:proofErr w:type="spellEnd"/>
            <w:r w:rsidRPr="00D7143B">
              <w:rPr>
                <w:rFonts w:ascii="Corbel" w:hAnsi="Corbel"/>
                <w:bCs/>
                <w:spacing w:val="-4"/>
                <w:sz w:val="22"/>
                <w:szCs w:val="22"/>
                <w:lang w:eastAsia="pl-PL"/>
              </w:rPr>
              <w:t xml:space="preserve">, Lublin 2005. </w:t>
            </w:r>
          </w:p>
        </w:tc>
      </w:tr>
      <w:tr w:rsidR="00D7143B" w:rsidRPr="00D7143B" w14:paraId="644BD245" w14:textId="77777777" w:rsidTr="00FE25BA">
        <w:trPr>
          <w:trHeight w:val="397"/>
        </w:trPr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39E1" w14:textId="77777777" w:rsidR="00BC0CA6" w:rsidRPr="00FE25BA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FE25BA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31E43A24" w14:textId="77777777" w:rsidR="00BC0CA6" w:rsidRPr="00D7143B" w:rsidRDefault="00BC0CA6" w:rsidP="00D714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B9742E8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eastAsia="Times New Roman" w:hAnsi="Corbel" w:cs="Time New Roman;Times New Roman"/>
                <w:b w:val="0"/>
                <w:bCs/>
                <w:iCs/>
                <w:smallCaps w:val="0"/>
                <w:sz w:val="22"/>
                <w:lang w:eastAsia="pl-PL"/>
              </w:rPr>
              <w:t xml:space="preserve">A. </w:t>
            </w:r>
            <w:proofErr w:type="spellStart"/>
            <w:r w:rsidRPr="00D7143B">
              <w:rPr>
                <w:rFonts w:ascii="Corbel" w:eastAsia="Times New Roman" w:hAnsi="Corbel" w:cs="Time New Roman;Times New Roman"/>
                <w:b w:val="0"/>
                <w:bCs/>
                <w:iCs/>
                <w:smallCaps w:val="0"/>
                <w:sz w:val="22"/>
                <w:lang w:eastAsia="pl-PL"/>
              </w:rPr>
              <w:t>Pułło</w:t>
            </w:r>
            <w:proofErr w:type="spellEnd"/>
            <w:r w:rsidRPr="00D7143B">
              <w:rPr>
                <w:rFonts w:ascii="Corbel" w:eastAsia="Times New Roman" w:hAnsi="Corbel" w:cs="Time New Roman;Times New Roman"/>
                <w:b w:val="0"/>
                <w:bCs/>
                <w:iCs/>
                <w:smallCaps w:val="0"/>
                <w:sz w:val="22"/>
                <w:lang w:eastAsia="pl-PL"/>
              </w:rPr>
              <w:t>, Ustroje państw współczesnych, Warszawa 2007.</w:t>
            </w:r>
          </w:p>
          <w:p w14:paraId="14EE913B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eastAsia="Times New Roman" w:hAnsi="Corbel" w:cs="Time New Roman;Times New Roman"/>
                <w:b w:val="0"/>
                <w:bCs/>
                <w:iCs/>
                <w:smallCaps w:val="0"/>
                <w:sz w:val="22"/>
                <w:lang w:eastAsia="pl-PL"/>
              </w:rPr>
              <w:t>P. Sarnecki, Ustroje konstytucyjne państw europejskich, Warszawa 2013.</w:t>
            </w:r>
          </w:p>
          <w:p w14:paraId="1F463AD5" w14:textId="77777777" w:rsidR="00BC0CA6" w:rsidRPr="00D7143B" w:rsidRDefault="006C20FF" w:rsidP="00D7143B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D7143B">
              <w:rPr>
                <w:rFonts w:ascii="Corbel" w:eastAsia="Times New Roman" w:hAnsi="Corbel" w:cs="Time New Roman;Times New Roman"/>
                <w:b w:val="0"/>
                <w:bCs/>
                <w:iCs/>
                <w:smallCaps w:val="0"/>
                <w:sz w:val="22"/>
                <w:lang w:eastAsia="pl-PL"/>
              </w:rPr>
              <w:t>Systemy ustrojowe państw współczesnych, red. S. Bożyk, M. Grzybowski, Białystok 2012.</w:t>
            </w:r>
          </w:p>
        </w:tc>
      </w:tr>
    </w:tbl>
    <w:p w14:paraId="7382E9FB" w14:textId="77777777" w:rsidR="00D7143B" w:rsidRPr="00D7143B" w:rsidRDefault="00D7143B" w:rsidP="00D7143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35478250" w14:textId="77777777" w:rsidR="00BC0CA6" w:rsidRPr="00D7143B" w:rsidRDefault="006C20FF" w:rsidP="00D7143B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D7143B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BC0CA6" w:rsidRPr="00D7143B" w:rsidSect="00FE25BA">
      <w:pgSz w:w="11906" w:h="16838"/>
      <w:pgMar w:top="568" w:right="1134" w:bottom="709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9380" w14:textId="77777777" w:rsidR="00BE369F" w:rsidRDefault="00BE369F">
      <w:pPr>
        <w:spacing w:after="0" w:line="240" w:lineRule="auto"/>
      </w:pPr>
      <w:r>
        <w:separator/>
      </w:r>
    </w:p>
  </w:endnote>
  <w:endnote w:type="continuationSeparator" w:id="0">
    <w:p w14:paraId="6269BE33" w14:textId="77777777" w:rsidR="00BE369F" w:rsidRDefault="00BE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 New Roman;Times New 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12C9D" w14:textId="77777777" w:rsidR="00BE369F" w:rsidRDefault="00BE369F">
      <w:r>
        <w:separator/>
      </w:r>
    </w:p>
  </w:footnote>
  <w:footnote w:type="continuationSeparator" w:id="0">
    <w:p w14:paraId="0620C8C9" w14:textId="77777777" w:rsidR="00BE369F" w:rsidRDefault="00BE369F">
      <w:r>
        <w:continuationSeparator/>
      </w:r>
    </w:p>
  </w:footnote>
  <w:footnote w:id="1">
    <w:p w14:paraId="4A178A5B" w14:textId="77777777" w:rsidR="00BC0CA6" w:rsidRPr="00FE25BA" w:rsidRDefault="006C20FF">
      <w:pPr>
        <w:pStyle w:val="Tekstprzypisudolnego"/>
        <w:rPr>
          <w:sz w:val="18"/>
        </w:rPr>
      </w:pPr>
      <w:r w:rsidRPr="00FE25BA">
        <w:rPr>
          <w:rStyle w:val="Znakiprzypiswdolnych"/>
          <w:vertAlign w:val="superscript"/>
        </w:rPr>
        <w:footnoteRef/>
      </w:r>
      <w:r>
        <w:t xml:space="preserve"> </w:t>
      </w:r>
      <w:r w:rsidRPr="00FE25BA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54545"/>
    <w:multiLevelType w:val="hybridMultilevel"/>
    <w:tmpl w:val="DC30D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CA6"/>
    <w:rsid w:val="000A253A"/>
    <w:rsid w:val="000B4E8E"/>
    <w:rsid w:val="000D0BDF"/>
    <w:rsid w:val="001A5D49"/>
    <w:rsid w:val="003E6BFE"/>
    <w:rsid w:val="004144E5"/>
    <w:rsid w:val="005411E2"/>
    <w:rsid w:val="006965CF"/>
    <w:rsid w:val="006C20FF"/>
    <w:rsid w:val="007F0D6B"/>
    <w:rsid w:val="008F37D5"/>
    <w:rsid w:val="00A24B73"/>
    <w:rsid w:val="00BC0CA6"/>
    <w:rsid w:val="00BD430F"/>
    <w:rsid w:val="00BE369F"/>
    <w:rsid w:val="00D7143B"/>
    <w:rsid w:val="00E37E86"/>
    <w:rsid w:val="00E53781"/>
    <w:rsid w:val="00E87B70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BBC5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4810-9B34-47F7-B538-27BA22B8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</cp:revision>
  <cp:lastPrinted>2019-02-06T12:12:00Z</cp:lastPrinted>
  <dcterms:created xsi:type="dcterms:W3CDTF">2021-04-21T12:29:00Z</dcterms:created>
  <dcterms:modified xsi:type="dcterms:W3CDTF">2021-08-23T09:14:00Z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